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7D2049">
      <w:pPr>
        <w:pStyle w:val="BodyText"/>
      </w:pPr>
    </w:p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Default="0063109A">
      <w:pPr>
        <w:tabs>
          <w:tab w:val="left" w:pos="4092"/>
        </w:tabs>
        <w:spacing w:before="102"/>
        <w:ind w:left="2412"/>
        <w:rPr>
          <w:sz w:val="25"/>
        </w:rPr>
      </w:pPr>
      <w:r>
        <w:rPr>
          <w:color w:val="110F13"/>
          <w:sz w:val="25"/>
          <w:u w:val="single" w:color="100E12"/>
        </w:rPr>
        <w:t xml:space="preserve"> </w:t>
      </w:r>
      <w:r w:rsidR="001C421D">
        <w:rPr>
          <w:color w:val="110F13"/>
          <w:sz w:val="25"/>
          <w:u w:val="single" w:color="100E12"/>
        </w:rPr>
        <w:t xml:space="preserve">Jasper County </w:t>
      </w:r>
      <w:r>
        <w:rPr>
          <w:color w:val="110F13"/>
          <w:sz w:val="25"/>
          <w:u w:val="single" w:color="100E12"/>
        </w:rPr>
        <w:tab/>
      </w:r>
      <w:r>
        <w:rPr>
          <w:color w:val="110F13"/>
          <w:spacing w:val="-25"/>
          <w:sz w:val="25"/>
        </w:rPr>
        <w:t xml:space="preserve"> </w:t>
      </w:r>
      <w:r>
        <w:rPr>
          <w:color w:val="110F13"/>
          <w:sz w:val="25"/>
        </w:rPr>
        <w:t>SWCD</w:t>
      </w:r>
      <w:r>
        <w:rPr>
          <w:color w:val="110F13"/>
          <w:spacing w:val="8"/>
          <w:sz w:val="25"/>
        </w:rPr>
        <w:t xml:space="preserve"> </w:t>
      </w:r>
      <w:r>
        <w:rPr>
          <w:color w:val="110F13"/>
          <w:sz w:val="25"/>
        </w:rPr>
        <w:t>Board</w:t>
      </w:r>
      <w:r>
        <w:rPr>
          <w:color w:val="110F13"/>
          <w:spacing w:val="11"/>
          <w:sz w:val="25"/>
        </w:rPr>
        <w:t xml:space="preserve"> </w:t>
      </w:r>
      <w:r>
        <w:rPr>
          <w:color w:val="110F13"/>
          <w:sz w:val="25"/>
        </w:rPr>
        <w:t>of</w:t>
      </w:r>
      <w:r>
        <w:rPr>
          <w:color w:val="110F13"/>
          <w:spacing w:val="4"/>
          <w:sz w:val="25"/>
        </w:rPr>
        <w:t xml:space="preserve"> </w:t>
      </w:r>
      <w:r>
        <w:rPr>
          <w:color w:val="110F13"/>
          <w:sz w:val="25"/>
        </w:rPr>
        <w:t>Supervisors</w:t>
      </w:r>
    </w:p>
    <w:p w:rsidR="007D2049" w:rsidRDefault="0063109A">
      <w:pPr>
        <w:pStyle w:val="BodyText"/>
        <w:spacing w:before="48" w:line="266" w:lineRule="auto"/>
        <w:ind w:left="321" w:right="310" w:firstLine="3"/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 w:rsidR="001C421D">
        <w:rPr>
          <w:i/>
          <w:color w:val="262328"/>
          <w:w w:val="110"/>
          <w:sz w:val="21"/>
        </w:rPr>
        <w:t>Jasper</w:t>
      </w:r>
      <w:r>
        <w:rPr>
          <w:i/>
          <w:color w:val="363338"/>
          <w:w w:val="110"/>
          <w:sz w:val="21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</w:t>
      </w:r>
      <w:r w:rsidR="001C421D">
        <w:rPr>
          <w:color w:val="110F13"/>
          <w:spacing w:val="-2"/>
          <w:w w:val="110"/>
        </w:rPr>
        <w:t xml:space="preserve"> February 1</w:t>
      </w:r>
      <w:r w:rsidR="001C421D" w:rsidRPr="001C421D">
        <w:rPr>
          <w:color w:val="110F13"/>
          <w:spacing w:val="-2"/>
          <w:w w:val="110"/>
          <w:vertAlign w:val="superscript"/>
        </w:rPr>
        <w:t>st</w:t>
      </w:r>
      <w:r w:rsidR="001C421D">
        <w:rPr>
          <w:color w:val="110F13"/>
          <w:spacing w:val="-2"/>
          <w:w w:val="110"/>
        </w:rPr>
        <w:t>-20</w:t>
      </w:r>
      <w:r w:rsidR="001C421D" w:rsidRPr="001C421D">
        <w:rPr>
          <w:color w:val="110F13"/>
          <w:spacing w:val="-2"/>
          <w:w w:val="110"/>
          <w:vertAlign w:val="superscript"/>
        </w:rPr>
        <w:t>th</w:t>
      </w:r>
      <w:r w:rsidR="001C421D">
        <w:rPr>
          <w:color w:val="110F13"/>
          <w:spacing w:val="-2"/>
          <w:w w:val="110"/>
        </w:rPr>
        <w:t xml:space="preserve"> 2026</w:t>
      </w:r>
      <w:r>
        <w:rPr>
          <w:i/>
          <w:color w:val="110F13"/>
          <w:w w:val="110"/>
          <w:sz w:val="21"/>
        </w:rPr>
        <w:t>.</w:t>
      </w:r>
      <w:r>
        <w:rPr>
          <w:i/>
          <w:color w:val="110F13"/>
          <w:spacing w:val="-6"/>
          <w:w w:val="110"/>
          <w:sz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 w:rsidRPr="00F46812">
        <w:rPr>
          <w:color w:val="110F13"/>
          <w:w w:val="110"/>
        </w:rPr>
        <w:t>that</w:t>
      </w:r>
      <w:r w:rsidRPr="00F46812"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 w:rsidR="001C421D">
        <w:rPr>
          <w:color w:val="110F13"/>
          <w:spacing w:val="15"/>
          <w:w w:val="110"/>
        </w:rPr>
        <w:t xml:space="preserve"> 2</w:t>
      </w:r>
      <w:r>
        <w:rPr>
          <w:color w:val="110F13"/>
          <w:spacing w:val="-8"/>
          <w:w w:val="110"/>
        </w:rPr>
        <w:t xml:space="preserve"> </w:t>
      </w:r>
      <w:r w:rsidR="001C421D">
        <w:rPr>
          <w:i/>
          <w:color w:val="110F13"/>
          <w:spacing w:val="-1"/>
          <w:w w:val="110"/>
          <w:sz w:val="21"/>
        </w:rPr>
        <w:t>Northeast ¼ of Jasper County</w:t>
      </w:r>
      <w:r>
        <w:rPr>
          <w:i/>
          <w:color w:val="110F13"/>
          <w:spacing w:val="-10"/>
          <w:w w:val="110"/>
          <w:sz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 w:rsidR="001C421D">
        <w:rPr>
          <w:color w:val="110F13"/>
          <w:spacing w:val="16"/>
          <w:w w:val="110"/>
        </w:rPr>
        <w:t xml:space="preserve"> 4</w:t>
      </w:r>
      <w:r>
        <w:rPr>
          <w:color w:val="110F13"/>
          <w:spacing w:val="-1"/>
          <w:w w:val="110"/>
        </w:rPr>
        <w:t xml:space="preserve"> </w:t>
      </w:r>
      <w:r w:rsidR="001C421D">
        <w:rPr>
          <w:i/>
          <w:color w:val="110F13"/>
          <w:w w:val="110"/>
          <w:sz w:val="21"/>
        </w:rPr>
        <w:t>Southwest ¼ of Jasper County</w:t>
      </w:r>
      <w:r>
        <w:rPr>
          <w:i/>
          <w:color w:val="110F13"/>
          <w:w w:val="110"/>
          <w:sz w:val="21"/>
        </w:rPr>
        <w:t>,</w:t>
      </w:r>
      <w:r>
        <w:rPr>
          <w:i/>
          <w:color w:val="110F13"/>
          <w:spacing w:val="-4"/>
          <w:w w:val="110"/>
          <w:sz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</w:t>
      </w:r>
      <w:r w:rsidR="001C421D">
        <w:rPr>
          <w:color w:val="110F13"/>
          <w:w w:val="110"/>
        </w:rPr>
        <w:t>4</w:t>
      </w:r>
      <w:r>
        <w:rPr>
          <w:color w:val="110F13"/>
          <w:w w:val="110"/>
        </w:rPr>
        <w:t>:00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  <w:sz w:val="22"/>
        </w:rPr>
        <w:t>P.M.</w:t>
      </w:r>
      <w:r>
        <w:rPr>
          <w:color w:val="110F13"/>
          <w:spacing w:val="14"/>
          <w:w w:val="110"/>
          <w:sz w:val="22"/>
        </w:rPr>
        <w:t xml:space="preserve"> </w:t>
      </w:r>
      <w:r>
        <w:rPr>
          <w:color w:val="110F13"/>
          <w:w w:val="110"/>
        </w:rPr>
        <w:t>on</w:t>
      </w:r>
    </w:p>
    <w:p w:rsidR="007D2049" w:rsidRDefault="0028467D" w:rsidP="00AA7F04">
      <w:pPr>
        <w:pStyle w:val="BodyText"/>
        <w:spacing w:line="280" w:lineRule="auto"/>
        <w:ind w:right="310"/>
      </w:pPr>
      <w:r>
        <w:rPr>
          <w:rFonts w:ascii="Sylfaen" w:hAnsi="Sylfaen" w:cstheme="minorHAnsi"/>
          <w:color w:val="110F13"/>
          <w:w w:val="348"/>
          <w:sz w:val="16"/>
          <w:szCs w:val="16"/>
        </w:rPr>
        <w:t xml:space="preserve">  </w:t>
      </w:r>
      <w:r w:rsidR="001C421D" w:rsidRPr="00AA7F04">
        <w:rPr>
          <w:rFonts w:ascii="Sylfaen" w:hAnsi="Sylfaen" w:cstheme="minorHAnsi"/>
          <w:color w:val="110F13"/>
          <w:w w:val="348"/>
          <w:sz w:val="16"/>
          <w:szCs w:val="16"/>
        </w:rPr>
        <w:t>12/2/2025</w:t>
      </w:r>
      <w:r w:rsidR="0063109A">
        <w:rPr>
          <w:color w:val="110F13"/>
          <w:spacing w:val="10"/>
          <w:w w:val="348"/>
        </w:rPr>
        <w:t>.</w:t>
      </w:r>
      <w:r w:rsidR="0063109A" w:rsidRPr="0063109A">
        <w:rPr>
          <w:color w:val="110F13"/>
          <w:w w:val="110"/>
        </w:rPr>
        <w:t>The self-nomination</w:t>
      </w:r>
      <w:r w:rsidR="0063109A">
        <w:rPr>
          <w:color w:val="110F13"/>
          <w:spacing w:val="-2"/>
        </w:rPr>
        <w:t xml:space="preserve"> </w:t>
      </w:r>
      <w:r w:rsidR="0063109A">
        <w:rPr>
          <w:color w:val="110F13"/>
          <w:w w:val="112"/>
        </w:rPr>
        <w:t>form</w:t>
      </w:r>
      <w:r w:rsidR="0063109A">
        <w:rPr>
          <w:color w:val="110F13"/>
          <w:spacing w:val="10"/>
        </w:rPr>
        <w:t xml:space="preserve"> </w:t>
      </w:r>
      <w:r w:rsidR="0063109A">
        <w:rPr>
          <w:color w:val="110F13"/>
          <w:spacing w:val="-1"/>
          <w:w w:val="112"/>
        </w:rPr>
        <w:t>i</w:t>
      </w:r>
      <w:r w:rsidR="0063109A">
        <w:rPr>
          <w:color w:val="110F13"/>
          <w:w w:val="112"/>
        </w:rPr>
        <w:t>s</w:t>
      </w:r>
      <w:r w:rsidR="0063109A">
        <w:rPr>
          <w:color w:val="110F13"/>
          <w:spacing w:val="15"/>
        </w:rPr>
        <w:t xml:space="preserve"> </w:t>
      </w:r>
      <w:r w:rsidR="0063109A">
        <w:rPr>
          <w:color w:val="110F13"/>
          <w:spacing w:val="-1"/>
          <w:w w:val="113"/>
        </w:rPr>
        <w:t>availabl</w:t>
      </w:r>
      <w:r w:rsidR="0063109A">
        <w:rPr>
          <w:color w:val="110F13"/>
          <w:w w:val="113"/>
        </w:rPr>
        <w:t>e</w:t>
      </w:r>
      <w:r w:rsidR="0063109A">
        <w:rPr>
          <w:color w:val="110F13"/>
          <w:spacing w:val="14"/>
        </w:rPr>
        <w:t xml:space="preserve"> </w:t>
      </w:r>
      <w:r w:rsidR="0063109A">
        <w:rPr>
          <w:color w:val="110F13"/>
          <w:w w:val="113"/>
        </w:rPr>
        <w:t>online</w:t>
      </w:r>
      <w:r w:rsidR="0063109A">
        <w:rPr>
          <w:color w:val="110F13"/>
          <w:spacing w:val="14"/>
        </w:rPr>
        <w:t xml:space="preserve"> </w:t>
      </w:r>
      <w:r w:rsidR="0063109A">
        <w:rPr>
          <w:color w:val="110F13"/>
          <w:spacing w:val="-1"/>
          <w:w w:val="113"/>
        </w:rPr>
        <w:t>a</w:t>
      </w:r>
      <w:r w:rsidR="0063109A">
        <w:rPr>
          <w:color w:val="110F13"/>
          <w:w w:val="113"/>
        </w:rPr>
        <w:t>t</w:t>
      </w:r>
      <w:r w:rsidR="0063109A">
        <w:rPr>
          <w:color w:val="110F13"/>
          <w:spacing w:val="19"/>
        </w:rPr>
        <w:t xml:space="preserve"> </w:t>
      </w:r>
      <w:r>
        <w:rPr>
          <w:color w:val="110F13"/>
          <w:spacing w:val="19"/>
        </w:rPr>
        <w:t xml:space="preserve">             </w:t>
      </w:r>
      <w:proofErr w:type="spellStart"/>
      <w:r w:rsidRPr="0028467D">
        <w:rPr>
          <w:color w:val="110F13"/>
          <w:spacing w:val="19"/>
        </w:rPr>
        <w:t>mosoilandwater.land</w:t>
      </w:r>
      <w:proofErr w:type="spellEnd"/>
      <w:r w:rsidRPr="0028467D">
        <w:rPr>
          <w:color w:val="110F13"/>
          <w:spacing w:val="19"/>
        </w:rPr>
        <w:t>/</w:t>
      </w:r>
      <w:proofErr w:type="spellStart"/>
      <w:r w:rsidRPr="0028467D">
        <w:rPr>
          <w:color w:val="110F13"/>
          <w:spacing w:val="19"/>
        </w:rPr>
        <w:t>jasper</w:t>
      </w:r>
      <w:r w:rsidR="0063109A">
        <w:rPr>
          <w:color w:val="110F13"/>
          <w:w w:val="113"/>
        </w:rPr>
        <w:t>or</w:t>
      </w:r>
      <w:proofErr w:type="spellEnd"/>
      <w:r w:rsidR="0063109A">
        <w:rPr>
          <w:color w:val="110F13"/>
          <w:spacing w:val="2"/>
        </w:rPr>
        <w:t xml:space="preserve"> </w:t>
      </w:r>
      <w:r w:rsidR="0063109A">
        <w:rPr>
          <w:color w:val="110F13"/>
          <w:spacing w:val="-1"/>
          <w:w w:val="113"/>
        </w:rPr>
        <w:t xml:space="preserve">in </w:t>
      </w:r>
      <w:r w:rsidR="0063109A">
        <w:rPr>
          <w:color w:val="110F13"/>
          <w:w w:val="125"/>
        </w:rPr>
        <w:t>person</w:t>
      </w:r>
      <w:r w:rsidR="0063109A">
        <w:rPr>
          <w:color w:val="110F13"/>
          <w:spacing w:val="-2"/>
          <w:w w:val="125"/>
        </w:rPr>
        <w:t xml:space="preserve"> </w:t>
      </w:r>
      <w:r w:rsidR="0063109A">
        <w:rPr>
          <w:color w:val="110F13"/>
          <w:w w:val="125"/>
        </w:rPr>
        <w:t>at</w:t>
      </w:r>
      <w:r w:rsidR="0063109A">
        <w:rPr>
          <w:color w:val="110F13"/>
          <w:spacing w:val="-10"/>
          <w:w w:val="125"/>
        </w:rPr>
        <w:t xml:space="preserve"> </w:t>
      </w:r>
      <w:r w:rsidR="0063109A">
        <w:rPr>
          <w:color w:val="110F13"/>
          <w:w w:val="125"/>
        </w:rPr>
        <w:t>the</w:t>
      </w:r>
      <w:r w:rsidR="0063109A">
        <w:rPr>
          <w:color w:val="110F13"/>
          <w:spacing w:val="-10"/>
          <w:w w:val="125"/>
        </w:rPr>
        <w:t xml:space="preserve"> </w:t>
      </w:r>
      <w:r w:rsidR="0063109A">
        <w:rPr>
          <w:color w:val="110F13"/>
          <w:w w:val="125"/>
        </w:rPr>
        <w:t>district</w:t>
      </w:r>
      <w:r w:rsidR="0063109A">
        <w:rPr>
          <w:color w:val="110F13"/>
          <w:spacing w:val="-5"/>
          <w:w w:val="125"/>
        </w:rPr>
        <w:t xml:space="preserve"> </w:t>
      </w:r>
      <w:r w:rsidR="0063109A">
        <w:rPr>
          <w:color w:val="110F13"/>
          <w:w w:val="125"/>
        </w:rPr>
        <w:t>office</w:t>
      </w:r>
      <w:r w:rsidR="0063109A">
        <w:rPr>
          <w:color w:val="110F13"/>
          <w:spacing w:val="-11"/>
          <w:w w:val="125"/>
        </w:rPr>
        <w:t xml:space="preserve"> </w:t>
      </w:r>
      <w:r w:rsidR="0063109A">
        <w:rPr>
          <w:color w:val="110F13"/>
          <w:w w:val="125"/>
        </w:rPr>
        <w:t>(see</w:t>
      </w:r>
      <w:r w:rsidR="0063109A">
        <w:rPr>
          <w:color w:val="110F13"/>
          <w:spacing w:val="-10"/>
          <w:w w:val="125"/>
        </w:rPr>
        <w:t xml:space="preserve"> </w:t>
      </w:r>
      <w:r w:rsidR="0063109A">
        <w:rPr>
          <w:color w:val="110F13"/>
          <w:w w:val="125"/>
        </w:rPr>
        <w:t>contact</w:t>
      </w:r>
      <w:r w:rsidR="0063109A">
        <w:rPr>
          <w:color w:val="110F13"/>
          <w:spacing w:val="5"/>
          <w:w w:val="125"/>
        </w:rPr>
        <w:t xml:space="preserve"> </w:t>
      </w:r>
      <w:r w:rsidR="0063109A">
        <w:rPr>
          <w:color w:val="110F13"/>
          <w:w w:val="125"/>
        </w:rPr>
        <w:t>info</w:t>
      </w:r>
      <w:r w:rsidR="0063109A">
        <w:rPr>
          <w:color w:val="110F13"/>
          <w:spacing w:val="-8"/>
          <w:w w:val="125"/>
        </w:rPr>
        <w:t xml:space="preserve"> </w:t>
      </w:r>
      <w:r w:rsidR="0063109A">
        <w:rPr>
          <w:color w:val="110F13"/>
          <w:w w:val="125"/>
        </w:rPr>
        <w:t>below).</w:t>
      </w:r>
    </w:p>
    <w:p w:rsidR="007D2049" w:rsidRDefault="0063109A">
      <w:pPr>
        <w:pStyle w:val="BodyText"/>
        <w:spacing w:before="87" w:line="268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>
        <w:rPr>
          <w:color w:val="110F13"/>
          <w:w w:val="110"/>
        </w:rPr>
        <w:t xml:space="preserve">2 </w:t>
      </w:r>
      <w:r>
        <w:rPr>
          <w:rFonts w:ascii="Arial"/>
          <w:color w:val="110F13"/>
          <w:w w:val="110"/>
        </w:rPr>
        <w:t>0</w:t>
      </w:r>
      <w:r w:rsidR="0028467D">
        <w:rPr>
          <w:rFonts w:ascii="Arial"/>
          <w:color w:val="110F13"/>
          <w:w w:val="110"/>
        </w:rPr>
        <w:t>25</w:t>
      </w:r>
      <w:r>
        <w:rPr>
          <w:rFonts w:ascii="Arial"/>
          <w:color w:val="110F13"/>
          <w:w w:val="110"/>
        </w:rPr>
        <w:t>_,</w:t>
      </w:r>
      <w:r>
        <w:rPr>
          <w:rFonts w:asci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 w:rsidR="00AA7F04">
        <w:rPr>
          <w:i/>
          <w:color w:val="110F13"/>
          <w:w w:val="110"/>
          <w:sz w:val="21"/>
        </w:rPr>
        <w:t>$468,846.18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w w:val="110"/>
        </w:rPr>
        <w:t>of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funds to </w:t>
      </w:r>
      <w:r w:rsidR="00AA7F04">
        <w:rPr>
          <w:i/>
          <w:color w:val="110F13"/>
          <w:w w:val="110"/>
          <w:sz w:val="21"/>
        </w:rPr>
        <w:t>82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spacing w:val="-1"/>
          <w:w w:val="115"/>
        </w:rPr>
        <w:t xml:space="preserve">landowners to </w:t>
      </w:r>
      <w:r>
        <w:rPr>
          <w:color w:val="110F13"/>
          <w:w w:val="115"/>
        </w:rPr>
        <w:t>assist the landowners with installing agricultural erosion control and water quality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practices.</w:t>
      </w:r>
    </w:p>
    <w:p w:rsidR="007D2049" w:rsidRDefault="007D2049">
      <w:pPr>
        <w:pStyle w:val="BodyText"/>
        <w:rPr>
          <w:sz w:val="22"/>
        </w:rPr>
      </w:pPr>
      <w:bookmarkStart w:id="0" w:name="_GoBack"/>
      <w:bookmarkEnd w:id="0"/>
    </w:p>
    <w:p w:rsidR="007D2049" w:rsidRDefault="007D2049">
      <w:pPr>
        <w:pStyle w:val="BodyText"/>
        <w:spacing w:before="5"/>
        <w:rPr>
          <w:sz w:val="17"/>
        </w:rPr>
      </w:pPr>
    </w:p>
    <w:p w:rsidR="007D2049" w:rsidRDefault="0063109A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:rsidR="007D2049" w:rsidRDefault="007D2049">
      <w:pPr>
        <w:pStyle w:val="BodyText"/>
        <w:spacing w:before="4"/>
        <w:rPr>
          <w:sz w:val="31"/>
        </w:rPr>
      </w:pP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/>
          <w:color w:val="110F13"/>
          <w:sz w:val="19"/>
        </w:rPr>
        <w:t>(I))</w:t>
      </w:r>
      <w:r>
        <w:rPr>
          <w:rFonts w:asci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 xml:space="preserve">278, </w:t>
      </w:r>
      <w:proofErr w:type="spellStart"/>
      <w:r>
        <w:rPr>
          <w:color w:val="110F13"/>
          <w:w w:val="105"/>
          <w:sz w:val="20"/>
        </w:rPr>
        <w:t>RSMo</w:t>
      </w:r>
      <w:proofErr w:type="spellEnd"/>
      <w:r>
        <w:rPr>
          <w:color w:val="110F13"/>
          <w:w w:val="105"/>
          <w:sz w:val="20"/>
        </w:rPr>
        <w:t>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>Be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eighteen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(18)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years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age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or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older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date.</w:t>
      </w:r>
    </w:p>
    <w:p w:rsidR="007D2049" w:rsidRDefault="007D2049">
      <w:pPr>
        <w:pStyle w:val="BodyText"/>
        <w:spacing w:before="10"/>
        <w:rPr>
          <w:sz w:val="19"/>
        </w:rPr>
      </w:pPr>
    </w:p>
    <w:p w:rsidR="00AA7F04" w:rsidRDefault="00AA7F04" w:rsidP="00AA7F04">
      <w:pPr>
        <w:spacing w:before="109"/>
        <w:ind w:left="1423" w:right="1359"/>
        <w:rPr>
          <w:i/>
          <w:color w:val="110F13"/>
          <w:w w:val="105"/>
          <w:sz w:val="19"/>
        </w:rPr>
      </w:pPr>
      <w:r>
        <w:rPr>
          <w:b/>
          <w:color w:val="110F13"/>
          <w:sz w:val="21"/>
          <w:u w:val="single" w:color="100E12"/>
        </w:rPr>
        <w:t xml:space="preserve"> </w:t>
      </w:r>
      <w:r w:rsidR="0063109A">
        <w:rPr>
          <w:b/>
          <w:color w:val="110F13"/>
          <w:sz w:val="21"/>
          <w:u w:val="single" w:color="100E12"/>
        </w:rPr>
        <w:t xml:space="preserve"> </w:t>
      </w:r>
      <w:r>
        <w:rPr>
          <w:b/>
          <w:color w:val="110F13"/>
          <w:sz w:val="21"/>
          <w:u w:val="single" w:color="100E12"/>
        </w:rPr>
        <w:t>Jasper</w:t>
      </w:r>
      <w:r w:rsidR="0063109A">
        <w:rPr>
          <w:b/>
          <w:color w:val="110F13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County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Soil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and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Water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Conservation</w:t>
      </w:r>
      <w:r w:rsidR="0063109A">
        <w:rPr>
          <w:b/>
          <w:color w:val="110F13"/>
          <w:spacing w:val="2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District</w:t>
      </w:r>
      <w:r>
        <w:rPr>
          <w:b/>
          <w:color w:val="110F13"/>
          <w:w w:val="105"/>
          <w:sz w:val="21"/>
        </w:rPr>
        <w:t xml:space="preserve"> </w:t>
      </w:r>
    </w:p>
    <w:p w:rsidR="00AA7F04" w:rsidRDefault="00AA7F04" w:rsidP="00AA7F04">
      <w:pPr>
        <w:spacing w:before="109"/>
        <w:ind w:left="1423" w:right="1359"/>
        <w:jc w:val="center"/>
        <w:rPr>
          <w:i/>
          <w:color w:val="110F13"/>
          <w:w w:val="105"/>
          <w:sz w:val="19"/>
        </w:rPr>
      </w:pPr>
      <w:r>
        <w:rPr>
          <w:i/>
          <w:color w:val="110F13"/>
          <w:w w:val="105"/>
          <w:sz w:val="19"/>
        </w:rPr>
        <w:t xml:space="preserve">416 East Airport Dr. Carthage MO 64836 </w:t>
      </w:r>
      <w:hyperlink r:id="rId5" w:history="1">
        <w:r w:rsidRPr="00AF4A8D">
          <w:rPr>
            <w:rStyle w:val="Hyperlink"/>
            <w:i/>
            <w:w w:val="105"/>
            <w:sz w:val="19"/>
          </w:rPr>
          <w:t>heath.cobine@swcd.mo.gov</w:t>
        </w:r>
      </w:hyperlink>
      <w:r>
        <w:rPr>
          <w:i/>
          <w:color w:val="110F13"/>
          <w:w w:val="105"/>
          <w:sz w:val="19"/>
        </w:rPr>
        <w:t xml:space="preserve"> 417-358-8198 x 3</w:t>
      </w:r>
    </w:p>
    <w:p w:rsidR="00AA7F04" w:rsidRDefault="00AA7F04" w:rsidP="00AA7F04">
      <w:pPr>
        <w:spacing w:before="109"/>
        <w:ind w:right="1359"/>
        <w:rPr>
          <w:i/>
          <w:sz w:val="19"/>
        </w:rPr>
      </w:pPr>
    </w:p>
    <w:p w:rsidR="007D2049" w:rsidRDefault="007D2049">
      <w:pPr>
        <w:tabs>
          <w:tab w:val="left" w:pos="1850"/>
        </w:tabs>
        <w:spacing w:before="92"/>
        <w:ind w:right="2932"/>
        <w:jc w:val="center"/>
        <w:rPr>
          <w:b/>
          <w:sz w:val="21"/>
        </w:rPr>
      </w:pPr>
    </w:p>
    <w:sectPr w:rsidR="007D2049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1C421D"/>
    <w:rsid w:val="00221D7E"/>
    <w:rsid w:val="0028467D"/>
    <w:rsid w:val="0063109A"/>
    <w:rsid w:val="007D2049"/>
    <w:rsid w:val="00AA7F04"/>
    <w:rsid w:val="00F46812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6E84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7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th.cobine@swcd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Cobine, Heath</cp:lastModifiedBy>
  <cp:revision>3</cp:revision>
  <dcterms:created xsi:type="dcterms:W3CDTF">2025-10-31T15:46:00Z</dcterms:created>
  <dcterms:modified xsi:type="dcterms:W3CDTF">2025-11-17T16:54:00Z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